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77777777" w:rsidR="00BB65B6" w:rsidRDefault="00000000"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w14:anchorId="1630032B">
          <v:group id="_x0000_s2062"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width:3600;height:2616" o:preferrelative="f">
              <v:fill o:detectmouseclick="t"/>
              <v:path o:extrusionok="t" o:connecttype="none"/>
              <o:lock v:ext="edit" text="t"/>
            </v:shape>
            <v:shape id="_x0000_s2063" type="#_x0000_t75" style="position:absolute;width:3600;height:2616">
              <v:imagedata r:id="rId8" o:title=""/>
            </v:shape>
            <w10:anchorlock/>
          </v:group>
        </w:pic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504E4BE0"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61085E">
        <w:rPr>
          <w:rFonts w:ascii="Albertus" w:hAnsi="Albertus"/>
          <w:b/>
        </w:rPr>
        <w:t>Aug</w:t>
      </w:r>
      <w:r w:rsidR="006A1E6F">
        <w:rPr>
          <w:rFonts w:ascii="Albertus" w:hAnsi="Albertus"/>
          <w:b/>
        </w:rPr>
        <w:t xml:space="preserve"> </w:t>
      </w:r>
      <w:r w:rsidR="0061085E">
        <w:rPr>
          <w:rFonts w:ascii="Albertus" w:hAnsi="Albertus"/>
          <w:b/>
        </w:rPr>
        <w:t>17</w:t>
      </w:r>
      <w:r w:rsidR="00C53705">
        <w:rPr>
          <w:rFonts w:ascii="Albertus" w:hAnsi="Albertus" w:hint="eastAsia"/>
          <w:b/>
        </w:rPr>
        <w:t>, 20</w:t>
      </w:r>
      <w:r w:rsidR="005421B0">
        <w:rPr>
          <w:rFonts w:ascii="Albertus" w:hAnsi="Albertus"/>
          <w:b/>
        </w:rPr>
        <w:t>2</w:t>
      </w:r>
      <w:r w:rsidR="005C093E">
        <w:rPr>
          <w:rFonts w:ascii="Albertus" w:hAnsi="Albertus"/>
          <w:b/>
        </w:rPr>
        <w:t>2</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4847AB1E"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9A3CD9">
        <w:rPr>
          <w:rFonts w:ascii="Albertus" w:hAnsi="Albertus"/>
        </w:rPr>
        <w:t>8</w:t>
      </w:r>
      <w:r w:rsidR="00793ACE" w:rsidRPr="007231D3">
        <w:rPr>
          <w:rFonts w:ascii="Albertus" w:hAnsi="Albertus"/>
        </w:rPr>
        <w:t>-</w:t>
      </w:r>
      <w:r w:rsidR="0061085E">
        <w:rPr>
          <w:rFonts w:ascii="Albertus" w:hAnsi="Albertus"/>
        </w:rPr>
        <w:t>17</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77777777" w:rsidR="00424ED4" w:rsidRDefault="00000000"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w14:anchorId="4AF64BAE">
          <v:shapetype id="_x0000_t202" coordsize="21600,21600" o:spt="202" path="m,l,21600r21600,l21600,xe">
            <v:stroke joinstyle="miter"/>
            <v:path gradientshapeok="t" o:connecttype="rect"/>
          </v:shapetype>
          <v:shape id="_x0000_s2058" type="#_x0000_t202" style="position:absolute;left:0;text-align:left;margin-left:1.8pt;margin-top:9.75pt;width:443.4pt;height:67.2pt;z-index:251658240">
            <v:textbox style="mso-next-textbox:#_x0000_s2058">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5B9FF385" w:rsidR="006A3C8C" w:rsidRDefault="006A3C8C" w:rsidP="00153B2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16F9F3" w14:textId="0B24CC89"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Pub Lease review</w:t>
      </w:r>
    </w:p>
    <w:p w14:paraId="1314B6C4" w14:textId="7E1C2F54"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2FF1DECB" w14:textId="34EED988" w:rsidR="005C2FE4" w:rsidRPr="00865D42" w:rsidRDefault="00153B24" w:rsidP="00865D4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Revenue Review </w:t>
      </w:r>
      <w:r w:rsidR="0001356F" w:rsidRPr="00153B24">
        <w:rPr>
          <w:rFonts w:ascii="Times New Roman" w:hAnsi="Times New Roman" w:cs="Times New Roman"/>
          <w:sz w:val="22"/>
          <w:szCs w:val="22"/>
        </w:rPr>
        <w:t xml:space="preserve">   </w:t>
      </w:r>
      <w:r w:rsidR="0001356F" w:rsidRPr="00865D42">
        <w:rPr>
          <w:rFonts w:ascii="Times New Roman" w:hAnsi="Times New Roman" w:cs="Times New Roman"/>
          <w:sz w:val="22"/>
          <w:szCs w:val="22"/>
        </w:rPr>
        <w:t xml:space="preserve">                                                                                                                      </w:t>
      </w:r>
    </w:p>
    <w:p w14:paraId="3534F1D4" w14:textId="1B018370" w:rsidR="00A75923" w:rsidRPr="00A75923" w:rsidRDefault="00A75923" w:rsidP="00A7592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A75923">
        <w:rPr>
          <w:sz w:val="20"/>
          <w:szCs w:val="20"/>
        </w:rPr>
        <w:t xml:space="preserve">It is the intention of the Board of Directors to meet in closed session </w:t>
      </w:r>
      <w:r w:rsidR="0044252D">
        <w:rPr>
          <w:sz w:val="20"/>
          <w:szCs w:val="20"/>
        </w:rPr>
        <w:t>for</w:t>
      </w:r>
      <w:r w:rsidRPr="00A75923">
        <w:rPr>
          <w:sz w:val="20"/>
          <w:szCs w:val="20"/>
        </w:rPr>
        <w:t xml:space="preserve"> </w:t>
      </w:r>
      <w:r w:rsidR="0044252D">
        <w:rPr>
          <w:sz w:val="20"/>
          <w:szCs w:val="20"/>
        </w:rPr>
        <w:t xml:space="preserve">      </w:t>
      </w:r>
      <w:r w:rsidRPr="00A75923">
        <w:rPr>
          <w:sz w:val="20"/>
          <w:szCs w:val="20"/>
        </w:rPr>
        <w:t xml:space="preserve"> </w:t>
      </w:r>
      <w:r w:rsidR="00865D42">
        <w:rPr>
          <w:sz w:val="20"/>
          <w:szCs w:val="20"/>
        </w:rPr>
        <w:t>Management Wage Review.</w:t>
      </w:r>
    </w:p>
    <w:p w14:paraId="31D1C3A9" w14:textId="2303A948" w:rsidR="00A75923" w:rsidRPr="005C2FE4" w:rsidRDefault="005C2FE4" w:rsidP="00F63B85">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2206B">
        <w:rPr>
          <w:sz w:val="20"/>
          <w:szCs w:val="20"/>
        </w:rPr>
        <w:t>Report of actions taken in closed sessions, if any.</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7F37C225"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w:t>
      </w:r>
      <w:r w:rsidR="005404B4">
        <w:rPr>
          <w:rFonts w:ascii="Marigold" w:hAnsi="Marigold"/>
          <w:b/>
          <w:smallCaps/>
        </w:rPr>
        <w:t>10</w:t>
      </w:r>
      <w:r w:rsidR="00FB52A2" w:rsidRPr="00907A95">
        <w:rPr>
          <w:rFonts w:ascii="Marigold" w:hAnsi="Marigold"/>
          <w:b/>
          <w:smallCaps/>
        </w:rPr>
        <w:t>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7DC6" w14:textId="77777777" w:rsidR="004D7B5B" w:rsidRDefault="004D7B5B" w:rsidP="000F6F0B">
      <w:r>
        <w:separator/>
      </w:r>
    </w:p>
  </w:endnote>
  <w:endnote w:type="continuationSeparator" w:id="0">
    <w:p w14:paraId="5182ED4F" w14:textId="77777777" w:rsidR="004D7B5B" w:rsidRDefault="004D7B5B"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1D26" w14:textId="77777777" w:rsidR="004D7B5B" w:rsidRDefault="004D7B5B" w:rsidP="000F6F0B">
      <w:r>
        <w:separator/>
      </w:r>
    </w:p>
  </w:footnote>
  <w:footnote w:type="continuationSeparator" w:id="0">
    <w:p w14:paraId="047080C3" w14:textId="77777777" w:rsidR="004D7B5B" w:rsidRDefault="004D7B5B"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364"/>
    <w:rsid w:val="00002103"/>
    <w:rsid w:val="000046E2"/>
    <w:rsid w:val="00006499"/>
    <w:rsid w:val="00007543"/>
    <w:rsid w:val="0001356F"/>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3B24"/>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36F7"/>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2268"/>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4252D"/>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D7B5B"/>
    <w:rsid w:val="004E20A5"/>
    <w:rsid w:val="004E3A50"/>
    <w:rsid w:val="004E457E"/>
    <w:rsid w:val="004E48A4"/>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111A"/>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085E"/>
    <w:rsid w:val="00612A55"/>
    <w:rsid w:val="00616667"/>
    <w:rsid w:val="00620760"/>
    <w:rsid w:val="00625786"/>
    <w:rsid w:val="0063061B"/>
    <w:rsid w:val="00631A13"/>
    <w:rsid w:val="00642DE6"/>
    <w:rsid w:val="00642F7C"/>
    <w:rsid w:val="006436A6"/>
    <w:rsid w:val="00644845"/>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5D42"/>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3CD9"/>
    <w:rsid w:val="009A6123"/>
    <w:rsid w:val="009A682D"/>
    <w:rsid w:val="009B05AC"/>
    <w:rsid w:val="009B2215"/>
    <w:rsid w:val="009B52DC"/>
    <w:rsid w:val="009C2295"/>
    <w:rsid w:val="009C34B5"/>
    <w:rsid w:val="009C4922"/>
    <w:rsid w:val="009D198F"/>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602D0"/>
    <w:rsid w:val="00A6545F"/>
    <w:rsid w:val="00A7185F"/>
    <w:rsid w:val="00A75356"/>
    <w:rsid w:val="00A75674"/>
    <w:rsid w:val="00A75923"/>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C6806"/>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DE8"/>
    <w:rsid w:val="00F9103D"/>
    <w:rsid w:val="00FA3774"/>
    <w:rsid w:val="00FB0DE7"/>
    <w:rsid w:val="00FB1E67"/>
    <w:rsid w:val="00FB52A2"/>
    <w:rsid w:val="00FC0E15"/>
    <w:rsid w:val="00FC1041"/>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Susan Sirkin</cp:lastModifiedBy>
  <cp:revision>8</cp:revision>
  <cp:lastPrinted>2022-05-23T21:44:00Z</cp:lastPrinted>
  <dcterms:created xsi:type="dcterms:W3CDTF">2022-08-12T15:04:00Z</dcterms:created>
  <dcterms:modified xsi:type="dcterms:W3CDTF">2022-08-17T22:09:00Z</dcterms:modified>
</cp:coreProperties>
</file>